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884"/>
        <w:gridCol w:w="1117"/>
        <w:gridCol w:w="1950"/>
        <w:gridCol w:w="1211"/>
      </w:tblGrid>
      <w:tr w:rsidR="00CC2A46" w:rsidRPr="00485417" w14:paraId="530261AE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109DF87" w14:textId="77777777" w:rsidR="00CC2A46" w:rsidRPr="00485417" w:rsidRDefault="00CC2A46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85417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85417">
              <w:rPr>
                <w:b/>
                <w:sz w:val="20"/>
                <w:szCs w:val="20"/>
              </w:rPr>
              <w:t xml:space="preserve">ФИНАНСИЈЕ И БАНКАРСТВО, </w:t>
            </w:r>
            <w:r w:rsidRPr="00485417">
              <w:rPr>
                <w:sz w:val="20"/>
                <w:szCs w:val="20"/>
              </w:rPr>
              <w:t>основне академске студије, први ниво</w:t>
            </w:r>
          </w:p>
          <w:p w14:paraId="72D0E587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85417">
              <w:rPr>
                <w:b/>
                <w:i/>
                <w:sz w:val="20"/>
                <w:szCs w:val="20"/>
              </w:rPr>
              <w:t>Модул</w:t>
            </w:r>
            <w:r w:rsidRPr="00485417"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485417">
              <w:rPr>
                <w:b/>
                <w:i/>
                <w:sz w:val="20"/>
                <w:szCs w:val="20"/>
              </w:rPr>
              <w:t>Модул 2</w:t>
            </w:r>
            <w:r w:rsidRPr="00485417"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CC2A46" w:rsidRPr="00485417" w14:paraId="0F9966D8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D6A3C56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85417">
              <w:rPr>
                <w:b/>
                <w:bCs/>
                <w:sz w:val="20"/>
                <w:szCs w:val="20"/>
              </w:rPr>
              <w:t>Назив предмета:  ОСНОВЕ СТРАТЕГИЈСКОГ МЕНАЏМЕНТА</w:t>
            </w:r>
          </w:p>
        </w:tc>
      </w:tr>
      <w:tr w:rsidR="00CC2A46" w:rsidRPr="00485417" w14:paraId="438DA754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B0B1768" w14:textId="059DC129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85417">
              <w:rPr>
                <w:b/>
                <w:bCs/>
                <w:sz w:val="20"/>
                <w:szCs w:val="20"/>
              </w:rPr>
              <w:t xml:space="preserve">Наставник: </w:t>
            </w:r>
            <w:r w:rsidR="00D82B4E" w:rsidRPr="00470841">
              <w:rPr>
                <w:b/>
                <w:bCs/>
                <w:sz w:val="20"/>
                <w:szCs w:val="20"/>
              </w:rPr>
              <w:t>Драган Булатовић</w:t>
            </w:r>
          </w:p>
        </w:tc>
      </w:tr>
      <w:tr w:rsidR="00CC2A46" w:rsidRPr="00485417" w14:paraId="72D43435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C592459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85417"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>
              <w:rPr>
                <w:bCs/>
                <w:sz w:val="20"/>
                <w:szCs w:val="20"/>
              </w:rPr>
              <w:t>изборни</w:t>
            </w:r>
            <w:r w:rsidRPr="00D16919">
              <w:rPr>
                <w:bCs/>
                <w:sz w:val="20"/>
                <w:szCs w:val="20"/>
              </w:rPr>
              <w:t>, четврта година, осми семестар</w:t>
            </w:r>
          </w:p>
        </w:tc>
      </w:tr>
      <w:tr w:rsidR="00CC2A46" w:rsidRPr="00485417" w14:paraId="2D1074C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1E3D934" w14:textId="77777777" w:rsidR="00CC2A46" w:rsidRPr="00446E3E" w:rsidRDefault="00CC2A4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Број ЕСПБ: </w:t>
            </w:r>
            <w:r w:rsidR="00446E3E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CC2A46" w:rsidRPr="00485417" w14:paraId="6D00E2E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B5D1523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85417">
              <w:rPr>
                <w:b/>
                <w:bCs/>
                <w:sz w:val="20"/>
                <w:szCs w:val="20"/>
              </w:rPr>
              <w:t xml:space="preserve">Услов: </w:t>
            </w:r>
            <w:r w:rsidRPr="00485417">
              <w:rPr>
                <w:bCs/>
                <w:sz w:val="20"/>
                <w:szCs w:val="20"/>
              </w:rPr>
              <w:t>нема услова</w:t>
            </w:r>
          </w:p>
        </w:tc>
      </w:tr>
      <w:tr w:rsidR="00CC2A46" w:rsidRPr="00485417" w14:paraId="2B08051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60E06F2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85417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732D46F4" w14:textId="00B4D4C5" w:rsidR="00CC2A46" w:rsidRPr="00485417" w:rsidRDefault="00CC2A46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85417">
              <w:rPr>
                <w:sz w:val="20"/>
                <w:szCs w:val="20"/>
              </w:rPr>
              <w:t xml:space="preserve">Циљ је да студенти науче и стекну потребна знања из области управљања производњом роба и услуга. Потребно је схватити и научити пет главних категорија одлучивања о : 1. квалитету, 2. процесима, 3. капацитетима, 4. залихама и 5. радној снази. Студенти требају научити разликовање управљање производном функцијом од производње као главне функције у пословању, како би се могле нагласити менаџерске одговорности у процесу доношења одлука, а истовремено </w:t>
            </w:r>
            <w:r w:rsidR="00394D10">
              <w:rPr>
                <w:sz w:val="20"/>
                <w:szCs w:val="20"/>
                <w:lang w:val="sr-Cyrl-RS"/>
              </w:rPr>
              <w:t>разумети</w:t>
            </w:r>
            <w:r w:rsidRPr="00485417">
              <w:rPr>
                <w:sz w:val="20"/>
                <w:szCs w:val="20"/>
              </w:rPr>
              <w:t xml:space="preserve"> однос производње и осталих пословних функција. Такође је потребно научити и схватити да одлучивање у производњи и управљање производном функцијом може бити побољшано коришћењем сазнања из свих основних научних дисциплина ( бихејвиористичке, квантитативне, економске и организационе ).</w:t>
            </w:r>
          </w:p>
        </w:tc>
      </w:tr>
      <w:tr w:rsidR="00CC2A46" w:rsidRPr="00485417" w14:paraId="06C0CA95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DB70B8E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85417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22433123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85417">
              <w:rPr>
                <w:sz w:val="20"/>
                <w:szCs w:val="20"/>
              </w:rPr>
              <w:t xml:space="preserve">Исход је да студент разумије и </w:t>
            </w:r>
            <w:r w:rsidRPr="00485417">
              <w:rPr>
                <w:b/>
                <w:sz w:val="20"/>
                <w:szCs w:val="20"/>
              </w:rPr>
              <w:t xml:space="preserve">зна </w:t>
            </w:r>
            <w:r w:rsidRPr="00485417">
              <w:rPr>
                <w:sz w:val="20"/>
                <w:szCs w:val="20"/>
              </w:rPr>
              <w:t xml:space="preserve">значај производних операција, стратегија, система и процеса и схвати улога појма оперативног управљања на радном месту. У току студија студенти требају научити како се оперативна контрола </w:t>
            </w:r>
            <w:r w:rsidRPr="00485417">
              <w:rPr>
                <w:b/>
                <w:sz w:val="20"/>
                <w:szCs w:val="20"/>
              </w:rPr>
              <w:t>може</w:t>
            </w:r>
            <w:r w:rsidRPr="00485417">
              <w:rPr>
                <w:sz w:val="20"/>
                <w:szCs w:val="20"/>
              </w:rPr>
              <w:t xml:space="preserve"> користити за контролу производње, те разумети и схватити алате оперативне контроле и њихов развој у приступ трајног побољшања у управљању и контроли производње.</w:t>
            </w:r>
          </w:p>
        </w:tc>
      </w:tr>
      <w:tr w:rsidR="00CC2A46" w:rsidRPr="00485417" w14:paraId="64C49B82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D2878D1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85417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04AFB6BB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85417">
              <w:rPr>
                <w:i/>
                <w:iCs/>
                <w:sz w:val="20"/>
                <w:szCs w:val="20"/>
              </w:rPr>
              <w:t>Теоријска настава</w:t>
            </w:r>
          </w:p>
          <w:p w14:paraId="6401DE60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485417">
              <w:rPr>
                <w:sz w:val="20"/>
                <w:szCs w:val="20"/>
              </w:rPr>
              <w:t xml:space="preserve">Стратегијско управљање </w:t>
            </w:r>
            <w:r w:rsidRPr="00485417">
              <w:rPr>
                <w:sz w:val="20"/>
                <w:szCs w:val="20"/>
                <w:lang w:val="sr-Latn-CS"/>
              </w:rPr>
              <w:t xml:space="preserve">– уводно предавање; </w:t>
            </w:r>
            <w:r w:rsidRPr="00485417">
              <w:rPr>
                <w:sz w:val="20"/>
                <w:szCs w:val="20"/>
              </w:rPr>
              <w:t>Теоријске и методолошке основе стратегијског управљања; Процес стратегијског менаџмента;</w:t>
            </w:r>
            <w:r w:rsidRPr="00485417">
              <w:rPr>
                <w:sz w:val="20"/>
                <w:szCs w:val="20"/>
                <w:lang w:val="sr-Latn-CS"/>
              </w:rPr>
              <w:t xml:space="preserve"> Стратегијске одлуке; </w:t>
            </w:r>
            <w:r w:rsidRPr="00485417">
              <w:rPr>
                <w:sz w:val="20"/>
                <w:szCs w:val="20"/>
              </w:rPr>
              <w:t>Процес доношења стратегијских одлука</w:t>
            </w:r>
            <w:r w:rsidRPr="00485417">
              <w:rPr>
                <w:sz w:val="20"/>
                <w:szCs w:val="20"/>
                <w:lang w:val="sr-Latn-CS"/>
              </w:rPr>
              <w:t>; Стратегијски циљеви компанија; Стратегијска анализа окружења; Стварање успјешних стратегија; Формулисање стратегијских алтернатива; Избор стратегијске алтернативе; Имплементација стратегија; Имплементација стратегија ИИ дио;Контрола провођења стратегија; Менаџери и уобичајено и неуобичајено  управљање; Стратегијски менаџмент у будућности</w:t>
            </w:r>
          </w:p>
          <w:p w14:paraId="36BCFCCA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85417">
              <w:rPr>
                <w:i/>
                <w:iCs/>
                <w:sz w:val="20"/>
                <w:szCs w:val="20"/>
              </w:rPr>
              <w:t xml:space="preserve">Практична настава </w:t>
            </w:r>
          </w:p>
          <w:p w14:paraId="0B3AAB27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85417">
              <w:rPr>
                <w:iCs/>
                <w:sz w:val="20"/>
                <w:szCs w:val="20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CC2A46" w:rsidRPr="00485417" w14:paraId="52C4FB08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58EA7BC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85417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2CC5CB83" w14:textId="77777777" w:rsidR="00CC2A46" w:rsidRPr="00485417" w:rsidRDefault="00CC2A46" w:rsidP="00C107A9">
            <w:pPr>
              <w:tabs>
                <w:tab w:val="left" w:pos="7531"/>
              </w:tabs>
              <w:rPr>
                <w:sz w:val="20"/>
                <w:szCs w:val="20"/>
                <w:lang w:val="pl-PL"/>
              </w:rPr>
            </w:pPr>
            <w:r w:rsidRPr="00485417">
              <w:rPr>
                <w:sz w:val="20"/>
                <w:szCs w:val="20"/>
              </w:rPr>
              <w:t xml:space="preserve">1. Брњас, З.: </w:t>
            </w:r>
            <w:r w:rsidRPr="00485417">
              <w:rPr>
                <w:i/>
                <w:sz w:val="20"/>
                <w:szCs w:val="20"/>
              </w:rPr>
              <w:t>Стратегијски менаџмент,</w:t>
            </w:r>
            <w:r w:rsidRPr="00485417">
              <w:rPr>
                <w:sz w:val="20"/>
                <w:szCs w:val="20"/>
              </w:rPr>
              <w:t xml:space="preserve"> Грмеч, Београд, 2000.</w:t>
            </w:r>
          </w:p>
          <w:p w14:paraId="3B1D2FDD" w14:textId="77777777" w:rsidR="00CC2A46" w:rsidRPr="00485417" w:rsidRDefault="00CC2A46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485417">
              <w:rPr>
                <w:sz w:val="20"/>
                <w:szCs w:val="20"/>
              </w:rPr>
              <w:t xml:space="preserve">2. </w:t>
            </w:r>
            <w:r w:rsidRPr="00485417">
              <w:rPr>
                <w:sz w:val="20"/>
                <w:szCs w:val="20"/>
                <w:lang w:val="pl-PL"/>
              </w:rPr>
              <w:t>Thompson</w:t>
            </w:r>
            <w:r w:rsidRPr="00485417">
              <w:rPr>
                <w:sz w:val="20"/>
                <w:szCs w:val="20"/>
              </w:rPr>
              <w:t xml:space="preserve">, </w:t>
            </w:r>
            <w:r w:rsidRPr="00485417">
              <w:rPr>
                <w:sz w:val="20"/>
                <w:szCs w:val="20"/>
                <w:lang w:val="pl-PL"/>
              </w:rPr>
              <w:t>A</w:t>
            </w:r>
            <w:r w:rsidRPr="00485417">
              <w:rPr>
                <w:sz w:val="20"/>
                <w:szCs w:val="20"/>
              </w:rPr>
              <w:t xml:space="preserve">. и други : </w:t>
            </w:r>
            <w:r w:rsidRPr="00485417">
              <w:rPr>
                <w:i/>
                <w:sz w:val="20"/>
                <w:szCs w:val="20"/>
              </w:rPr>
              <w:t>Стратешки менаџмент,</w:t>
            </w:r>
            <w:r w:rsidRPr="00485417">
              <w:rPr>
                <w:sz w:val="20"/>
                <w:szCs w:val="20"/>
              </w:rPr>
              <w:t xml:space="preserve"> Мате, Загреб, 2008.</w:t>
            </w:r>
          </w:p>
          <w:p w14:paraId="69C211DE" w14:textId="77777777" w:rsidR="00CC2A46" w:rsidRPr="00485417" w:rsidRDefault="00CC2A46" w:rsidP="00C107A9">
            <w:pPr>
              <w:tabs>
                <w:tab w:val="left" w:pos="7531"/>
              </w:tabs>
              <w:rPr>
                <w:b/>
                <w:sz w:val="20"/>
                <w:szCs w:val="20"/>
              </w:rPr>
            </w:pPr>
            <w:r w:rsidRPr="00485417">
              <w:rPr>
                <w:sz w:val="20"/>
                <w:szCs w:val="20"/>
              </w:rPr>
              <w:t xml:space="preserve">3. Stacey, R.: </w:t>
            </w:r>
            <w:r w:rsidRPr="00485417">
              <w:rPr>
                <w:i/>
                <w:sz w:val="20"/>
                <w:szCs w:val="20"/>
              </w:rPr>
              <w:t>Стратешки менаџмент и организацијска динамика</w:t>
            </w:r>
            <w:r w:rsidRPr="00485417">
              <w:rPr>
                <w:sz w:val="20"/>
                <w:szCs w:val="20"/>
              </w:rPr>
              <w:t>, Мате, Загреб, 1997.</w:t>
            </w:r>
          </w:p>
          <w:p w14:paraId="553450A8" w14:textId="77777777" w:rsidR="00CC2A46" w:rsidRPr="00485417" w:rsidRDefault="00CC2A46" w:rsidP="00C107A9">
            <w:pPr>
              <w:tabs>
                <w:tab w:val="left" w:pos="7531"/>
              </w:tabs>
              <w:rPr>
                <w:sz w:val="20"/>
                <w:szCs w:val="20"/>
                <w:lang w:val="pl-PL"/>
              </w:rPr>
            </w:pPr>
            <w:r w:rsidRPr="00485417">
              <w:rPr>
                <w:b/>
                <w:sz w:val="20"/>
                <w:szCs w:val="20"/>
              </w:rPr>
              <w:t>Допунска литература:</w:t>
            </w:r>
          </w:p>
          <w:p w14:paraId="53072328" w14:textId="77777777" w:rsidR="00CC2A46" w:rsidRPr="00485417" w:rsidRDefault="00CC2A46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485417">
              <w:rPr>
                <w:sz w:val="20"/>
                <w:szCs w:val="20"/>
              </w:rPr>
              <w:t xml:space="preserve">4. </w:t>
            </w:r>
            <w:r w:rsidRPr="00485417">
              <w:rPr>
                <w:sz w:val="20"/>
                <w:szCs w:val="20"/>
                <w:lang w:val="pl-PL"/>
              </w:rPr>
              <w:t>Bouman</w:t>
            </w:r>
            <w:r w:rsidRPr="00485417">
              <w:rPr>
                <w:sz w:val="20"/>
                <w:szCs w:val="20"/>
              </w:rPr>
              <w:t xml:space="preserve">, </w:t>
            </w:r>
            <w:r w:rsidRPr="00485417">
              <w:rPr>
                <w:sz w:val="20"/>
                <w:szCs w:val="20"/>
                <w:lang w:val="pl-PL"/>
              </w:rPr>
              <w:t>K</w:t>
            </w:r>
            <w:r w:rsidRPr="00485417">
              <w:rPr>
                <w:sz w:val="20"/>
                <w:szCs w:val="20"/>
              </w:rPr>
              <w:t xml:space="preserve">.: </w:t>
            </w:r>
            <w:r w:rsidRPr="00485417">
              <w:rPr>
                <w:i/>
                <w:sz w:val="20"/>
                <w:szCs w:val="20"/>
              </w:rPr>
              <w:t>Стратегија  у пракси,</w:t>
            </w:r>
            <w:r w:rsidRPr="00485417">
              <w:rPr>
                <w:sz w:val="20"/>
                <w:szCs w:val="20"/>
              </w:rPr>
              <w:t xml:space="preserve"> Прометеј, Нови Сад, 2003.</w:t>
            </w:r>
          </w:p>
          <w:p w14:paraId="53DCA579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85417">
              <w:rPr>
                <w:sz w:val="20"/>
                <w:szCs w:val="20"/>
              </w:rPr>
              <w:t xml:space="preserve">5. Robbins, S., Coutler, M.: </w:t>
            </w:r>
            <w:r w:rsidRPr="00485417">
              <w:rPr>
                <w:i/>
                <w:sz w:val="20"/>
                <w:szCs w:val="20"/>
              </w:rPr>
              <w:t>Менаџмент</w:t>
            </w:r>
            <w:r w:rsidRPr="00485417">
              <w:rPr>
                <w:sz w:val="20"/>
                <w:szCs w:val="20"/>
              </w:rPr>
              <w:t>, Дата Статус, Београд, 2006.</w:t>
            </w:r>
          </w:p>
        </w:tc>
      </w:tr>
      <w:tr w:rsidR="00CC2A46" w:rsidRPr="00485417" w14:paraId="793F8D5A" w14:textId="77777777" w:rsidTr="00C107A9">
        <w:trPr>
          <w:trHeight w:val="227"/>
        </w:trPr>
        <w:tc>
          <w:tcPr>
            <w:tcW w:w="3017" w:type="dxa"/>
            <w:vAlign w:val="center"/>
          </w:tcPr>
          <w:p w14:paraId="69DF4735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85417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85417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3001" w:type="dxa"/>
            <w:gridSpan w:val="2"/>
            <w:vAlign w:val="center"/>
          </w:tcPr>
          <w:p w14:paraId="35BBAC46" w14:textId="77777777" w:rsidR="00CC2A46" w:rsidRPr="00503A07" w:rsidRDefault="00CC2A4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Теоријска настава:  3</w:t>
            </w:r>
          </w:p>
        </w:tc>
        <w:tc>
          <w:tcPr>
            <w:tcW w:w="3161" w:type="dxa"/>
            <w:gridSpan w:val="2"/>
            <w:vAlign w:val="center"/>
          </w:tcPr>
          <w:p w14:paraId="7BCCC21B" w14:textId="77777777" w:rsidR="00CC2A46" w:rsidRPr="00503A07" w:rsidRDefault="00CC2A4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85417">
              <w:rPr>
                <w:b/>
                <w:sz w:val="20"/>
                <w:szCs w:val="20"/>
              </w:rPr>
              <w:t xml:space="preserve">Практична настава:  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CC2A46" w:rsidRPr="00485417" w14:paraId="1F162F4B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61EA62A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85417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30D96576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85417">
              <w:rPr>
                <w:sz w:val="20"/>
                <w:szCs w:val="20"/>
                <w:lang w:val="sr-Cyrl-BA"/>
              </w:rPr>
              <w:t>Предавања и вежбе, самостална израда задатака , учење, консултације, семинарски рад.</w:t>
            </w:r>
          </w:p>
        </w:tc>
      </w:tr>
      <w:tr w:rsidR="00CC2A46" w:rsidRPr="00485417" w14:paraId="5DB1FE2F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1211867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85417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CC2A46" w:rsidRPr="00485417" w14:paraId="7C32015B" w14:textId="77777777" w:rsidTr="00C107A9">
        <w:trPr>
          <w:trHeight w:val="227"/>
        </w:trPr>
        <w:tc>
          <w:tcPr>
            <w:tcW w:w="3017" w:type="dxa"/>
            <w:vAlign w:val="center"/>
          </w:tcPr>
          <w:p w14:paraId="107137F4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485417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627C4E2D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85417">
              <w:rPr>
                <w:sz w:val="20"/>
                <w:szCs w:val="20"/>
              </w:rPr>
              <w:t>поена</w:t>
            </w:r>
          </w:p>
          <w:p w14:paraId="55CFF993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vAlign w:val="center"/>
          </w:tcPr>
          <w:p w14:paraId="26A66574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85417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1" w:type="dxa"/>
            <w:vAlign w:val="center"/>
          </w:tcPr>
          <w:p w14:paraId="588EDFF1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85417">
              <w:rPr>
                <w:sz w:val="20"/>
                <w:szCs w:val="20"/>
              </w:rPr>
              <w:t>поена</w:t>
            </w:r>
          </w:p>
        </w:tc>
      </w:tr>
      <w:tr w:rsidR="00CC2A46" w:rsidRPr="00485417" w14:paraId="6FECD215" w14:textId="77777777" w:rsidTr="00C107A9">
        <w:trPr>
          <w:trHeight w:val="227"/>
        </w:trPr>
        <w:tc>
          <w:tcPr>
            <w:tcW w:w="3017" w:type="dxa"/>
            <w:vAlign w:val="center"/>
          </w:tcPr>
          <w:p w14:paraId="256AF3FA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85417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131E714D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8541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7" w:type="dxa"/>
            <w:gridSpan w:val="2"/>
            <w:vAlign w:val="center"/>
          </w:tcPr>
          <w:p w14:paraId="11ED4249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85417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1" w:type="dxa"/>
            <w:vAlign w:val="center"/>
          </w:tcPr>
          <w:p w14:paraId="56149D8B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485417">
              <w:rPr>
                <w:iCs/>
                <w:sz w:val="20"/>
                <w:szCs w:val="20"/>
              </w:rPr>
              <w:t>30</w:t>
            </w:r>
          </w:p>
        </w:tc>
      </w:tr>
      <w:tr w:rsidR="00CC2A46" w:rsidRPr="00485417" w14:paraId="2CC6DF51" w14:textId="77777777" w:rsidTr="00C107A9">
        <w:trPr>
          <w:trHeight w:val="227"/>
        </w:trPr>
        <w:tc>
          <w:tcPr>
            <w:tcW w:w="3017" w:type="dxa"/>
            <w:vAlign w:val="center"/>
          </w:tcPr>
          <w:p w14:paraId="6B4461BE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85417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3966A871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8541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7" w:type="dxa"/>
            <w:gridSpan w:val="2"/>
            <w:vAlign w:val="center"/>
          </w:tcPr>
          <w:p w14:paraId="3258B89D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85417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1" w:type="dxa"/>
            <w:vAlign w:val="center"/>
          </w:tcPr>
          <w:p w14:paraId="10AF3668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CC2A46" w:rsidRPr="00485417" w14:paraId="59D8E806" w14:textId="77777777" w:rsidTr="00C107A9">
        <w:trPr>
          <w:trHeight w:val="227"/>
        </w:trPr>
        <w:tc>
          <w:tcPr>
            <w:tcW w:w="3017" w:type="dxa"/>
            <w:vAlign w:val="center"/>
          </w:tcPr>
          <w:p w14:paraId="6471EE5B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85417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01D2014A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85417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067" w:type="dxa"/>
            <w:gridSpan w:val="2"/>
            <w:vAlign w:val="center"/>
          </w:tcPr>
          <w:p w14:paraId="70881A65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85417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1" w:type="dxa"/>
            <w:vAlign w:val="center"/>
          </w:tcPr>
          <w:p w14:paraId="30697C79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CC2A46" w:rsidRPr="00485417" w14:paraId="0A91966D" w14:textId="77777777" w:rsidTr="00C107A9">
        <w:trPr>
          <w:trHeight w:val="227"/>
        </w:trPr>
        <w:tc>
          <w:tcPr>
            <w:tcW w:w="3017" w:type="dxa"/>
            <w:vAlign w:val="center"/>
          </w:tcPr>
          <w:p w14:paraId="714A259D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85417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4491E668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85417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067" w:type="dxa"/>
            <w:gridSpan w:val="2"/>
            <w:vAlign w:val="center"/>
          </w:tcPr>
          <w:p w14:paraId="2C40ECB0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51C4EBA9" w14:textId="77777777" w:rsidR="00CC2A46" w:rsidRPr="00485417" w:rsidRDefault="00CC2A4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14:paraId="0E4499E2" w14:textId="77777777" w:rsidR="00734C0E" w:rsidRDefault="00734C0E"/>
    <w:sectPr w:rsidR="00734C0E" w:rsidSect="00CC2A4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A46"/>
    <w:rsid w:val="001A382E"/>
    <w:rsid w:val="00394D10"/>
    <w:rsid w:val="00446E3E"/>
    <w:rsid w:val="00470841"/>
    <w:rsid w:val="00610FFB"/>
    <w:rsid w:val="006A2860"/>
    <w:rsid w:val="00711428"/>
    <w:rsid w:val="00734C0E"/>
    <w:rsid w:val="00877D2D"/>
    <w:rsid w:val="00BB2CEE"/>
    <w:rsid w:val="00BD75D7"/>
    <w:rsid w:val="00CC2A46"/>
    <w:rsid w:val="00D82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263D5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7</cp:revision>
  <dcterms:created xsi:type="dcterms:W3CDTF">2020-10-19T13:31:00Z</dcterms:created>
  <dcterms:modified xsi:type="dcterms:W3CDTF">2025-07-03T09:25:00Z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fed8772d-bddb-4ada-a7c3-434f06987f12</vt:lpwstr>
  </property>
</Properties>
</file>